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65CC" w14:textId="77777777" w:rsidR="00BE2075" w:rsidRDefault="00474EF4" w:rsidP="00BE207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C747B">
        <w:rPr>
          <w:rFonts w:asciiTheme="minorEastAsia" w:hAnsiTheme="minorEastAsia" w:cs="MS-Gothic" w:hint="eastAsia"/>
          <w:kern w:val="0"/>
          <w:sz w:val="24"/>
          <w:szCs w:val="24"/>
        </w:rPr>
        <w:t>別紙１</w:t>
      </w:r>
    </w:p>
    <w:p w14:paraId="40E54376" w14:textId="1CEC1FA8" w:rsidR="00041D1B" w:rsidRPr="00041D1B" w:rsidRDefault="002A3A0D" w:rsidP="00041D1B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b/>
          <w:kern w:val="0"/>
          <w:sz w:val="28"/>
          <w:szCs w:val="28"/>
        </w:rPr>
      </w:pPr>
      <w:r>
        <w:rPr>
          <w:rFonts w:asciiTheme="minorEastAsia" w:hAnsiTheme="minorEastAsia" w:cs="MS-Gothic" w:hint="eastAsia"/>
          <w:b/>
          <w:kern w:val="0"/>
          <w:sz w:val="28"/>
          <w:szCs w:val="28"/>
        </w:rPr>
        <w:t>令和</w:t>
      </w:r>
      <w:r w:rsidR="00030A97">
        <w:rPr>
          <w:rFonts w:asciiTheme="minorEastAsia" w:hAnsiTheme="minorEastAsia" w:cs="MS-Gothic" w:hint="eastAsia"/>
          <w:b/>
          <w:kern w:val="0"/>
          <w:sz w:val="28"/>
          <w:szCs w:val="28"/>
        </w:rPr>
        <w:t>５</w:t>
      </w:r>
      <w:r w:rsidR="00041D1B" w:rsidRPr="00041D1B">
        <w:rPr>
          <w:rFonts w:asciiTheme="minorEastAsia" w:hAnsiTheme="minorEastAsia" w:cs="MS-Gothic" w:hint="eastAsia"/>
          <w:b/>
          <w:kern w:val="0"/>
          <w:sz w:val="28"/>
          <w:szCs w:val="28"/>
        </w:rPr>
        <w:t>年度公募対象事業の内容</w:t>
      </w:r>
    </w:p>
    <w:p w14:paraId="3659E58D" w14:textId="77777777" w:rsidR="00474EF4" w:rsidRPr="00041D1B" w:rsidRDefault="001F1402" w:rsidP="00041D1B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MS-Gothic"/>
          <w:kern w:val="0"/>
          <w:sz w:val="24"/>
          <w:szCs w:val="24"/>
        </w:rPr>
      </w:pPr>
      <w:r>
        <w:rPr>
          <w:rFonts w:asciiTheme="minorEastAsia" w:hAnsiTheme="minorEastAsia" w:cs="MS-Gothic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15FA0" wp14:editId="391E5F0F">
                <wp:simplePos x="0" y="0"/>
                <wp:positionH relativeFrom="column">
                  <wp:posOffset>-851218</wp:posOffset>
                </wp:positionH>
                <wp:positionV relativeFrom="paragraph">
                  <wp:posOffset>2034224</wp:posOffset>
                </wp:positionV>
                <wp:extent cx="428625" cy="4381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86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1856F" w14:textId="77777777" w:rsidR="001F1402" w:rsidRPr="001F1402" w:rsidRDefault="001F1402" w:rsidP="001F14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F140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15FA0" id="正方形/長方形 1" o:spid="_x0000_s1026" style="position:absolute;margin-left:-67.05pt;margin-top:160.2pt;width:33.75pt;height:34.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" filled="f" stroked="f" strokeweight="2pt">
                <v:textbox>
                  <w:txbxContent>
                    <w:p w14:paraId="5D31856F" w14:textId="77777777" w:rsidR="001F1402" w:rsidRPr="001F1402" w:rsidRDefault="001F1402" w:rsidP="001F140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F1402">
                        <w:rPr>
                          <w:rFonts w:hint="eastAsia"/>
                          <w:b/>
                          <w:color w:val="000000" w:themeColor="text1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3386" w:type="dxa"/>
        <w:jc w:val="center"/>
        <w:tblLook w:val="04A0" w:firstRow="1" w:lastRow="0" w:firstColumn="1" w:lastColumn="0" w:noHBand="0" w:noVBand="1"/>
      </w:tblPr>
      <w:tblGrid>
        <w:gridCol w:w="3345"/>
        <w:gridCol w:w="3210"/>
        <w:gridCol w:w="4819"/>
        <w:gridCol w:w="2012"/>
      </w:tblGrid>
      <w:tr w:rsidR="0069764B" w:rsidRPr="00DC747B" w14:paraId="40075E59" w14:textId="77777777" w:rsidTr="00C11E7B">
        <w:trPr>
          <w:jc w:val="center"/>
        </w:trPr>
        <w:tc>
          <w:tcPr>
            <w:tcW w:w="3345" w:type="dxa"/>
          </w:tcPr>
          <w:p w14:paraId="31C82A57" w14:textId="77777777" w:rsidR="0069764B" w:rsidRPr="00DC747B" w:rsidRDefault="0069764B" w:rsidP="00041D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事業の区分</w:t>
            </w:r>
          </w:p>
        </w:tc>
        <w:tc>
          <w:tcPr>
            <w:tcW w:w="3210" w:type="dxa"/>
          </w:tcPr>
          <w:p w14:paraId="670D1675" w14:textId="77777777" w:rsidR="0069764B" w:rsidRPr="00DC747B" w:rsidRDefault="0069764B" w:rsidP="00041D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事業の概要</w:t>
            </w:r>
          </w:p>
        </w:tc>
        <w:tc>
          <w:tcPr>
            <w:tcW w:w="4819" w:type="dxa"/>
          </w:tcPr>
          <w:p w14:paraId="7C2371F3" w14:textId="77777777" w:rsidR="0069764B" w:rsidRPr="00DC747B" w:rsidRDefault="0069764B" w:rsidP="00041D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事業の具体的内容</w:t>
            </w:r>
          </w:p>
        </w:tc>
        <w:tc>
          <w:tcPr>
            <w:tcW w:w="2012" w:type="dxa"/>
          </w:tcPr>
          <w:p w14:paraId="76D7633F" w14:textId="77777777" w:rsidR="0069764B" w:rsidRPr="00DC747B" w:rsidRDefault="0069764B" w:rsidP="00041D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事業対象地域</w:t>
            </w:r>
          </w:p>
        </w:tc>
      </w:tr>
      <w:tr w:rsidR="009C748B" w:rsidRPr="00DC747B" w14:paraId="20EE9FB5" w14:textId="77777777" w:rsidTr="00C11E7B">
        <w:trPr>
          <w:trHeight w:val="2325"/>
          <w:jc w:val="center"/>
        </w:trPr>
        <w:tc>
          <w:tcPr>
            <w:tcW w:w="3345" w:type="dxa"/>
          </w:tcPr>
          <w:p w14:paraId="75BB5CE9" w14:textId="77777777" w:rsidR="009C748B" w:rsidRPr="00DC747B" w:rsidRDefault="00C9493D" w:rsidP="00041D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１　</w:t>
            </w:r>
            <w:r w:rsidR="009C748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豆類消費啓発助成</w:t>
            </w:r>
            <w:r w:rsidR="00F63714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等</w:t>
            </w:r>
            <w:r w:rsidR="009C748B"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事業</w:t>
            </w:r>
          </w:p>
        </w:tc>
        <w:tc>
          <w:tcPr>
            <w:tcW w:w="3210" w:type="dxa"/>
          </w:tcPr>
          <w:p w14:paraId="2FE85C05" w14:textId="77777777" w:rsidR="009C748B" w:rsidRPr="00DC747B" w:rsidRDefault="009C748B" w:rsidP="00636B73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5" w:left="31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北海</w:t>
            </w: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道産雑豆</w:t>
            </w:r>
            <w:r w:rsidR="0027068B" w:rsidRPr="00C129B3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や</w:t>
            </w: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その加工品</w:t>
            </w: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等</w:t>
            </w: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に関する知識の普及・啓発を行う事業</w:t>
            </w:r>
          </w:p>
        </w:tc>
        <w:tc>
          <w:tcPr>
            <w:tcW w:w="4819" w:type="dxa"/>
          </w:tcPr>
          <w:p w14:paraId="001EEB96" w14:textId="77777777" w:rsidR="009C748B" w:rsidRDefault="008317AC" w:rsidP="00041D1B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①</w:t>
            </w:r>
            <w:r w:rsidR="00041D1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　</w:t>
            </w:r>
            <w:r w:rsidR="009C748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北海道内の消費者等に対し、</w:t>
            </w:r>
            <w:r w:rsidR="009C748B"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雑豆</w:t>
            </w:r>
            <w:r w:rsidR="009C748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の生産実態、雑豆や加工品の特性（機能性、加工適性、調理特性等）、表示の状況</w:t>
            </w:r>
            <w:r w:rsidR="009C748B"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等に関する知識を普及・啓発する</w:t>
            </w:r>
            <w:r w:rsidR="009C748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ための</w:t>
            </w:r>
            <w:r w:rsidR="009C748B"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活動</w:t>
            </w:r>
            <w:r w:rsidR="009C748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を実施</w:t>
            </w:r>
          </w:p>
          <w:p w14:paraId="3D407CB6" w14:textId="77777777" w:rsidR="00734D37" w:rsidRPr="00734D37" w:rsidRDefault="008317AC" w:rsidP="00041D1B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②</w:t>
            </w:r>
            <w:r w:rsidR="00041D1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　</w:t>
            </w:r>
            <w:r w:rsidR="00734D37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北海道内の学童、生徒等に対し、雑豆に関する知識の普及・啓発、又は雑豆に関する栽培の体験、収穫物の試食等の活動を実施</w:t>
            </w:r>
          </w:p>
        </w:tc>
        <w:tc>
          <w:tcPr>
            <w:tcW w:w="2012" w:type="dxa"/>
          </w:tcPr>
          <w:p w14:paraId="6DFD13D4" w14:textId="77777777" w:rsidR="009C748B" w:rsidRPr="00DC747B" w:rsidRDefault="009C748B" w:rsidP="00041D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北海道</w:t>
            </w: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地域又は北海道内の雑豆の主要消費地</w:t>
            </w:r>
          </w:p>
        </w:tc>
      </w:tr>
      <w:tr w:rsidR="00C9493D" w:rsidRPr="00DC747B" w14:paraId="591EF138" w14:textId="77777777" w:rsidTr="00C11E7B">
        <w:trPr>
          <w:trHeight w:val="504"/>
          <w:jc w:val="center"/>
        </w:trPr>
        <w:tc>
          <w:tcPr>
            <w:tcW w:w="3345" w:type="dxa"/>
          </w:tcPr>
          <w:p w14:paraId="7D71A79C" w14:textId="77777777" w:rsidR="00C9493D" w:rsidRDefault="00C9493D" w:rsidP="00041D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２　豆類調査研究助成</w:t>
            </w: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事業</w:t>
            </w:r>
          </w:p>
        </w:tc>
        <w:tc>
          <w:tcPr>
            <w:tcW w:w="3210" w:type="dxa"/>
          </w:tcPr>
          <w:p w14:paraId="0C38091B" w14:textId="77777777" w:rsidR="00C9493D" w:rsidRDefault="00C9493D" w:rsidP="00C9493D">
            <w:pPr>
              <w:autoSpaceDE w:val="0"/>
              <w:autoSpaceDN w:val="0"/>
              <w:adjustRightInd w:val="0"/>
              <w:spacing w:line="320" w:lineRule="exact"/>
              <w:ind w:rightChars="16" w:right="34" w:firstLineChars="100" w:firstLine="240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北海</w:t>
            </w: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道産雑豆の生産</w:t>
            </w: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、</w:t>
            </w: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流通</w:t>
            </w: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、消費</w:t>
            </w: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の安定又は緊急的な技術問題への対応等に</w:t>
            </w: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関する</w:t>
            </w: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調査研究を行う事業</w:t>
            </w:r>
          </w:p>
        </w:tc>
        <w:tc>
          <w:tcPr>
            <w:tcW w:w="4819" w:type="dxa"/>
          </w:tcPr>
          <w:p w14:paraId="5CC206FB" w14:textId="77777777" w:rsidR="00C9493D" w:rsidRPr="00FE7CB1" w:rsidRDefault="00C9493D" w:rsidP="00C9493D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①　</w:t>
            </w:r>
            <w:r w:rsidRPr="00041D1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北海道産雑豆の生産阻害要因への対応策</w:t>
            </w:r>
            <w:r w:rsidRPr="00FE7CB1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を解明</w:t>
            </w: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し、又は安定供給確保に向けた耕種的な対応策を明確化</w:t>
            </w:r>
            <w:r w:rsidRPr="00FE7CB1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するための自然科学の手法を用いた調査研究</w:t>
            </w:r>
          </w:p>
          <w:p w14:paraId="1A92B18A" w14:textId="77777777" w:rsidR="00C9493D" w:rsidRDefault="00C9493D" w:rsidP="00C9493D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②　</w:t>
            </w:r>
            <w:r w:rsidRPr="00041D1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北海道産雑豆の生産、流通又は消費の安</w:t>
            </w:r>
            <w:r w:rsidRPr="00FE7CB1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定化方策を</w:t>
            </w:r>
            <w:r w:rsidRPr="000945A8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検討するための社会科学の手法を用いた調査研究</w:t>
            </w:r>
          </w:p>
          <w:p w14:paraId="08B1B342" w14:textId="77777777" w:rsidR="00C9493D" w:rsidRPr="000945A8" w:rsidRDefault="00C9493D" w:rsidP="00C9493D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③　</w:t>
            </w:r>
            <w:r w:rsidRPr="00041D1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北海道産雑豆の生産流通の各段階におけ</w:t>
            </w:r>
            <w:r w:rsidRPr="000945A8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る</w:t>
            </w: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技術問題に緊急に対応するための調査研究</w:t>
            </w:r>
          </w:p>
          <w:p w14:paraId="2436A054" w14:textId="77777777" w:rsidR="00C9493D" w:rsidRDefault="00C9493D" w:rsidP="00C9493D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④　</w:t>
            </w:r>
            <w:r w:rsidRPr="00041D1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北海道産雑豆における今後の試験研究の</w:t>
            </w:r>
            <w:r w:rsidRPr="0073752F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課題化の</w:t>
            </w: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ための素材となる</w:t>
            </w:r>
            <w:r w:rsidRPr="0073752F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調査研究</w:t>
            </w:r>
          </w:p>
        </w:tc>
        <w:tc>
          <w:tcPr>
            <w:tcW w:w="2012" w:type="dxa"/>
          </w:tcPr>
          <w:p w14:paraId="5EB17694" w14:textId="77777777" w:rsidR="00C9493D" w:rsidRDefault="00C9493D" w:rsidP="00041D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北海道地域</w:t>
            </w:r>
          </w:p>
        </w:tc>
      </w:tr>
    </w:tbl>
    <w:p w14:paraId="1318C8F0" w14:textId="77777777" w:rsidR="00474EF4" w:rsidRPr="00DC747B" w:rsidRDefault="00474EF4" w:rsidP="00106F67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sectPr w:rsidR="00474EF4" w:rsidRPr="00DC747B" w:rsidSect="00041D1B">
      <w:pgSz w:w="16838" w:h="11906" w:orient="landscape" w:code="9"/>
      <w:pgMar w:top="1418" w:right="1985" w:bottom="1134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0243"/>
    <w:multiLevelType w:val="hybridMultilevel"/>
    <w:tmpl w:val="C53E6840"/>
    <w:lvl w:ilvl="0" w:tplc="8AF8B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2728B6"/>
    <w:multiLevelType w:val="hybridMultilevel"/>
    <w:tmpl w:val="B6F4501E"/>
    <w:lvl w:ilvl="0" w:tplc="5EE60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C648DA"/>
    <w:multiLevelType w:val="hybridMultilevel"/>
    <w:tmpl w:val="F47CDDE0"/>
    <w:lvl w:ilvl="0" w:tplc="FDB80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6849287">
    <w:abstractNumId w:val="1"/>
  </w:num>
  <w:num w:numId="2" w16cid:durableId="1778715310">
    <w:abstractNumId w:val="2"/>
  </w:num>
  <w:num w:numId="3" w16cid:durableId="17291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F4"/>
    <w:rsid w:val="00030A97"/>
    <w:rsid w:val="00033610"/>
    <w:rsid w:val="00041D1B"/>
    <w:rsid w:val="000945A8"/>
    <w:rsid w:val="000A57E5"/>
    <w:rsid w:val="000C5346"/>
    <w:rsid w:val="00106F67"/>
    <w:rsid w:val="00167D15"/>
    <w:rsid w:val="001F0F48"/>
    <w:rsid w:val="001F1402"/>
    <w:rsid w:val="00232963"/>
    <w:rsid w:val="0027068B"/>
    <w:rsid w:val="00296D01"/>
    <w:rsid w:val="002A3A0D"/>
    <w:rsid w:val="00395C73"/>
    <w:rsid w:val="00413203"/>
    <w:rsid w:val="00416A2D"/>
    <w:rsid w:val="00467F8A"/>
    <w:rsid w:val="00474EF4"/>
    <w:rsid w:val="00503546"/>
    <w:rsid w:val="00506AD7"/>
    <w:rsid w:val="005262C3"/>
    <w:rsid w:val="00564AE3"/>
    <w:rsid w:val="00632167"/>
    <w:rsid w:val="00632875"/>
    <w:rsid w:val="00636B73"/>
    <w:rsid w:val="00661061"/>
    <w:rsid w:val="0069764B"/>
    <w:rsid w:val="00734D37"/>
    <w:rsid w:val="0073752F"/>
    <w:rsid w:val="00781F1C"/>
    <w:rsid w:val="007B2AB2"/>
    <w:rsid w:val="008317AC"/>
    <w:rsid w:val="00874405"/>
    <w:rsid w:val="00875962"/>
    <w:rsid w:val="008D143C"/>
    <w:rsid w:val="008E184D"/>
    <w:rsid w:val="009C748B"/>
    <w:rsid w:val="009E52AE"/>
    <w:rsid w:val="00A06E7C"/>
    <w:rsid w:val="00A13AAD"/>
    <w:rsid w:val="00A7066B"/>
    <w:rsid w:val="00AC61D2"/>
    <w:rsid w:val="00B15A53"/>
    <w:rsid w:val="00B22740"/>
    <w:rsid w:val="00B53615"/>
    <w:rsid w:val="00BB2C0C"/>
    <w:rsid w:val="00BE2075"/>
    <w:rsid w:val="00BF0A26"/>
    <w:rsid w:val="00C11E7B"/>
    <w:rsid w:val="00C129B3"/>
    <w:rsid w:val="00C9493D"/>
    <w:rsid w:val="00CC4443"/>
    <w:rsid w:val="00D77A6B"/>
    <w:rsid w:val="00DC747B"/>
    <w:rsid w:val="00DF6105"/>
    <w:rsid w:val="00E14679"/>
    <w:rsid w:val="00E34854"/>
    <w:rsid w:val="00E82CC6"/>
    <w:rsid w:val="00E93C60"/>
    <w:rsid w:val="00EB63FB"/>
    <w:rsid w:val="00F35387"/>
    <w:rsid w:val="00F63714"/>
    <w:rsid w:val="00F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61591"/>
  <w15:docId w15:val="{7D2FEF74-D19B-4522-925E-E412E8F2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74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945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gyomu</dc:creator>
  <cp:lastModifiedBy>user</cp:lastModifiedBy>
  <cp:revision>8</cp:revision>
  <cp:lastPrinted>2019-11-12T01:58:00Z</cp:lastPrinted>
  <dcterms:created xsi:type="dcterms:W3CDTF">2019-10-30T02:23:00Z</dcterms:created>
  <dcterms:modified xsi:type="dcterms:W3CDTF">2022-11-10T02:56:00Z</dcterms:modified>
</cp:coreProperties>
</file>